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15ECD" w:rsidP="00815EC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815ECD" w:rsidP="00815E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815ECD" w:rsidP="00815ECD">
      <w:pPr>
        <w:spacing w:after="0" w:line="240" w:lineRule="auto"/>
        <w:jc w:val="center"/>
        <w:rPr>
          <w:rFonts w:ascii="Times New Roman" w:eastAsia="Times New Roman" w:hAnsi="Times New Roman" w:cs="Times New Roman"/>
          <w:sz w:val="28"/>
          <w:szCs w:val="28"/>
          <w:lang w:eastAsia="ru-RU"/>
        </w:rPr>
      </w:pPr>
    </w:p>
    <w:p w:rsidR="00815ECD" w:rsidP="00815E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19 февраля 2024 года  </w:t>
      </w:r>
    </w:p>
    <w:p w:rsidR="00815ECD" w:rsidP="00815ECD">
      <w:pPr>
        <w:spacing w:after="0" w:line="240" w:lineRule="auto"/>
        <w:jc w:val="both"/>
        <w:rPr>
          <w:rFonts w:ascii="Times New Roman" w:eastAsia="Times New Roman" w:hAnsi="Times New Roman" w:cs="Times New Roman"/>
          <w:sz w:val="28"/>
          <w:szCs w:val="28"/>
          <w:lang w:eastAsia="ru-RU"/>
        </w:rPr>
      </w:pPr>
    </w:p>
    <w:p w:rsidR="00815ECD" w:rsidP="00815E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815ECD" w:rsidP="00815ECD">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№5-215-2802/2024,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3B201A">
        <w:rPr>
          <w:b/>
          <w:sz w:val="26"/>
          <w:szCs w:val="26"/>
        </w:rPr>
        <w:t xml:space="preserve">*** </w:t>
      </w:r>
      <w:r>
        <w:rPr>
          <w:rFonts w:ascii="Times New Roman" w:eastAsia="Times New Roman" w:hAnsi="Times New Roman" w:cs="Times New Roman"/>
          <w:b/>
          <w:sz w:val="28"/>
          <w:szCs w:val="28"/>
          <w:lang w:eastAsia="ru-RU"/>
        </w:rPr>
        <w:t xml:space="preserve">Трифонова </w:t>
      </w:r>
      <w:r w:rsidR="003B201A">
        <w:rPr>
          <w:b/>
          <w:sz w:val="26"/>
          <w:szCs w:val="26"/>
        </w:rPr>
        <w:t>***</w:t>
      </w:r>
      <w:r>
        <w:rPr>
          <w:rFonts w:ascii="Times New Roman" w:hAnsi="Times New Roman"/>
          <w:sz w:val="28"/>
          <w:szCs w:val="28"/>
        </w:rPr>
        <w:t xml:space="preserve">, </w:t>
      </w:r>
    </w:p>
    <w:p w:rsidR="00815ECD" w:rsidP="00815ECD">
      <w:pPr>
        <w:pStyle w:val="BodyTextIndent2"/>
        <w:spacing w:after="0" w:line="240" w:lineRule="auto"/>
        <w:jc w:val="both"/>
        <w:rPr>
          <w:rFonts w:ascii="Times New Roman" w:hAnsi="Times New Roman"/>
          <w:sz w:val="28"/>
          <w:szCs w:val="28"/>
        </w:rPr>
      </w:pPr>
    </w:p>
    <w:p w:rsidR="00815ECD" w:rsidP="00815ECD">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815ECD" w:rsidP="00815ECD">
      <w:pPr>
        <w:spacing w:after="0" w:line="240" w:lineRule="auto"/>
        <w:jc w:val="both"/>
        <w:rPr>
          <w:rFonts w:ascii="Times New Roman" w:hAnsi="Times New Roman"/>
          <w:sz w:val="28"/>
          <w:szCs w:val="28"/>
        </w:rPr>
      </w:pPr>
    </w:p>
    <w:p w:rsidR="00815ECD" w:rsidP="00815ECD">
      <w:pPr>
        <w:spacing w:after="0" w:line="240" w:lineRule="auto"/>
        <w:ind w:firstLine="567"/>
        <w:jc w:val="both"/>
        <w:rPr>
          <w:sz w:val="28"/>
          <w:szCs w:val="28"/>
        </w:rPr>
      </w:pPr>
      <w:r>
        <w:rPr>
          <w:rFonts w:ascii="Times New Roman" w:hAnsi="Times New Roman"/>
          <w:sz w:val="28"/>
          <w:szCs w:val="28"/>
        </w:rPr>
        <w:t xml:space="preserve">Трифонов П.В. являясь </w:t>
      </w:r>
      <w:r w:rsidR="003B201A">
        <w:rPr>
          <w:b/>
          <w:sz w:val="26"/>
          <w:szCs w:val="26"/>
        </w:rPr>
        <w:t xml:space="preserve">*** </w:t>
      </w:r>
      <w:r>
        <w:rPr>
          <w:rFonts w:ascii="Times New Roman" w:hAnsi="Times New Roman"/>
          <w:sz w:val="28"/>
          <w:szCs w:val="28"/>
        </w:rPr>
        <w:t xml:space="preserve">и исполняя свои обязанности по адресу: </w:t>
      </w:r>
      <w:r w:rsidR="003B201A">
        <w:rPr>
          <w:b/>
          <w:sz w:val="26"/>
          <w:szCs w:val="26"/>
        </w:rPr>
        <w:t>**</w:t>
      </w:r>
      <w:r w:rsidR="003B201A">
        <w:rPr>
          <w:b/>
          <w:sz w:val="26"/>
          <w:szCs w:val="26"/>
        </w:rPr>
        <w:t xml:space="preserve">*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26.10.2023 в 00 час. 01 мин. совершила правонарушение, выразившееся в несвоевременном представлении в МИФНС России №1 по Ханты-Мансийскому автономному округу – Югре декларации по налогу на добавленную стоимость за 3 квартал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п.5 ст.174 Налогового Кодекса</w:t>
      </w:r>
      <w:r>
        <w:rPr>
          <w:sz w:val="28"/>
          <w:szCs w:val="28"/>
        </w:rPr>
        <w:t xml:space="preserve"> </w:t>
      </w:r>
    </w:p>
    <w:p w:rsidR="00815ECD" w:rsidP="00815ECD">
      <w:pPr>
        <w:spacing w:after="0" w:line="240" w:lineRule="auto"/>
        <w:ind w:firstLine="567"/>
        <w:jc w:val="both"/>
        <w:rPr>
          <w:rFonts w:ascii="Times New Roman" w:eastAsia="Calibri" w:hAnsi="Times New Roman" w:cs="Times New Roman"/>
          <w:sz w:val="28"/>
          <w:szCs w:val="28"/>
          <w:lang w:eastAsia="ru-RU"/>
        </w:rPr>
      </w:pPr>
      <w:r>
        <w:rPr>
          <w:rFonts w:ascii="Times New Roman" w:hAnsi="Times New Roman"/>
          <w:sz w:val="28"/>
          <w:szCs w:val="28"/>
        </w:rPr>
        <w:t xml:space="preserve">В судебное заседание Трифонов П.В.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rFonts w:ascii="Times New Roman" w:hAnsi="Times New Roman"/>
          <w:sz w:val="28"/>
          <w:szCs w:val="28"/>
        </w:rPr>
        <w:t>заседании,  не</w:t>
      </w:r>
      <w:r>
        <w:rPr>
          <w:rFonts w:ascii="Times New Roman" w:hAnsi="Times New Roman"/>
          <w:sz w:val="28"/>
          <w:szCs w:val="28"/>
        </w:rPr>
        <w:t xml:space="preserve"> воспользовался.</w:t>
      </w:r>
    </w:p>
    <w:p w:rsidR="00815ECD" w:rsidP="00815ECD">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815ECD" w:rsidP="00815E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815ECD" w:rsidP="00815E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815ECD" w:rsidP="00815E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815ECD" w:rsidP="00815E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815ECD" w:rsidP="00815E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815ECD" w:rsidP="00815EC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color w:val="auto"/>
            <w:sz w:val="28"/>
            <w:szCs w:val="28"/>
            <w:u w:val="none"/>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815ECD" w:rsidP="00815EC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color w:val="auto"/>
            <w:sz w:val="28"/>
            <w:szCs w:val="28"/>
            <w:u w:val="none"/>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15ECD" w:rsidP="00815EC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815ECD" w:rsidP="00815EC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В судебном заседании установлено, что декларация по налогу на добавленную стоимость за 3 квартал 2023 года в МИФНС России №1 по Ханты-Мансийскому автономному округу - Югре юридическим лицом своевременно не представлена.</w:t>
      </w:r>
      <w:r>
        <w:rPr>
          <w:rFonts w:ascii="Times New Roman" w:eastAsia="Times New Roman" w:hAnsi="Times New Roman" w:cs="Times New Roman"/>
          <w:sz w:val="26"/>
          <w:szCs w:val="26"/>
          <w:lang w:eastAsia="ru-RU"/>
        </w:rPr>
        <w:br/>
        <w:t xml:space="preserve">         </w:t>
      </w: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815ECD" w:rsidP="00815E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815ECD" w:rsidP="00815E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815ECD" w:rsidP="00815E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815ECD" w:rsidP="00815E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815ECD" w:rsidP="00815EC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815ECD" w:rsidP="00815E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815ECD" w:rsidP="00815ECD">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815ECD" w:rsidP="00815EC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815ECD" w:rsidP="00815ECD">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815ECD" w:rsidP="00815ECD">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815ECD" w:rsidP="00815ECD">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815ECD" w:rsidP="00815ECD">
      <w:pPr>
        <w:spacing w:after="0" w:line="240" w:lineRule="auto"/>
        <w:ind w:firstLine="567"/>
        <w:jc w:val="both"/>
        <w:rPr>
          <w:rFonts w:ascii="Times New Roman" w:eastAsia="Times New Roman" w:hAnsi="Times New Roman" w:cs="Times New Roman"/>
          <w:sz w:val="28"/>
          <w:szCs w:val="28"/>
          <w:lang w:eastAsia="ru-RU"/>
        </w:rPr>
      </w:pPr>
    </w:p>
    <w:p w:rsidR="00815ECD" w:rsidP="00815ECD">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3B201A">
        <w:rPr>
          <w:b/>
          <w:sz w:val="26"/>
          <w:szCs w:val="26"/>
        </w:rPr>
        <w:t xml:space="preserve">*** </w:t>
      </w:r>
      <w:r>
        <w:rPr>
          <w:rFonts w:ascii="Times New Roman" w:eastAsia="Times New Roman" w:hAnsi="Times New Roman" w:cs="Times New Roman"/>
          <w:b/>
          <w:sz w:val="28"/>
          <w:szCs w:val="28"/>
          <w:lang w:eastAsia="ru-RU"/>
        </w:rPr>
        <w:t xml:space="preserve">Трифонова </w:t>
      </w:r>
      <w:r w:rsidR="003B201A">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815ECD" w:rsidP="00815ECD">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815ECD" w:rsidP="00815ECD">
      <w:pPr>
        <w:spacing w:after="0" w:line="240" w:lineRule="auto"/>
        <w:jc w:val="both"/>
        <w:rPr>
          <w:rFonts w:ascii="Times New Roman" w:eastAsia="Times New Roman" w:hAnsi="Times New Roman" w:cs="Times New Roman"/>
          <w:sz w:val="28"/>
          <w:szCs w:val="28"/>
          <w:lang w:eastAsia="ru-RU"/>
        </w:rPr>
      </w:pPr>
    </w:p>
    <w:p w:rsidR="00815ECD" w:rsidP="00815E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815ECD" w:rsidP="00815E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815ECD" w:rsidP="00815E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815ECD" w:rsidP="00815E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815ECD" w:rsidP="00815ECD">
      <w:pPr>
        <w:spacing w:after="0" w:line="240" w:lineRule="auto"/>
        <w:jc w:val="both"/>
        <w:rPr>
          <w:rFonts w:ascii="Times New Roman" w:eastAsia="Times New Roman" w:hAnsi="Times New Roman" w:cs="Times New Roman"/>
          <w:sz w:val="28"/>
          <w:szCs w:val="28"/>
          <w:lang w:eastAsia="ru-RU"/>
        </w:rPr>
      </w:pPr>
    </w:p>
    <w:p w:rsidR="00815ECD" w:rsidP="00815E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815ECD" w:rsidP="00815E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815ECD" w:rsidP="00815ECD"/>
    <w:p w:rsidR="0097706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0C"/>
    <w:rsid w:val="003B201A"/>
    <w:rsid w:val="00481D0C"/>
    <w:rsid w:val="00815ECD"/>
    <w:rsid w:val="0097706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0216387A-875D-4C6C-8FE7-F8266C5B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ECD"/>
    <w:rPr>
      <w:color w:val="0000FF"/>
      <w:u w:val="single"/>
    </w:rPr>
  </w:style>
  <w:style w:type="paragraph" w:styleId="BodyTextIndent2">
    <w:name w:val="Body Text Indent 2"/>
    <w:basedOn w:val="Normal"/>
    <w:link w:val="2"/>
    <w:uiPriority w:val="99"/>
    <w:semiHidden/>
    <w:unhideWhenUsed/>
    <w:rsid w:val="00815ECD"/>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815ECD"/>
  </w:style>
  <w:style w:type="character" w:styleId="Emphasis">
    <w:name w:val="Emphasis"/>
    <w:basedOn w:val="DefaultParagraphFont"/>
    <w:uiPriority w:val="20"/>
    <w:qFormat/>
    <w:rsid w:val="00815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